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8" w:rsidRPr="003A11CA" w:rsidRDefault="00EC2378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6"/>
          <w:szCs w:val="6"/>
          <w:rtl/>
          <w:lang w:val="en-US" w:eastAsia="ar-SA"/>
        </w:rPr>
      </w:pPr>
    </w:p>
    <w:p w:rsidR="00A63652" w:rsidRPr="00A63652" w:rsidRDefault="00A63652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:rsidR="003C5098" w:rsidRPr="00D72DF1" w:rsidRDefault="003C5098" w:rsidP="00EA385A">
      <w:pPr>
        <w:jc w:val="right"/>
        <w:rPr>
          <w:rFonts w:ascii="ae_AlBattar" w:hAnsi="ae_AlBattar" w:cs="ae_AlBattar" w:hint="cs"/>
          <w:b/>
          <w:bCs/>
          <w:sz w:val="8"/>
          <w:szCs w:val="8"/>
          <w:rtl/>
          <w:lang w:bidi="ar-TN"/>
        </w:rPr>
      </w:pPr>
    </w:p>
    <w:p w:rsidR="00EA385A" w:rsidRPr="00C417D6" w:rsidRDefault="00C417D6" w:rsidP="00EA385A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3174492</wp:posOffset>
            </wp:positionH>
            <wp:positionV relativeFrom="paragraph">
              <wp:posOffset>120142</wp:posOffset>
            </wp:positionV>
            <wp:extent cx="907542" cy="1243584"/>
            <wp:effectExtent l="19050" t="0" r="0" b="0"/>
            <wp:wrapNone/>
            <wp:docPr id="3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 l="27296" r="2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" cy="12435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A385A"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</w:t>
      </w:r>
      <w:r w:rsidR="00EA385A"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 xml:space="preserve">الجمهورية </w:t>
      </w:r>
      <w:proofErr w:type="gramStart"/>
      <w:r w:rsidR="00EA385A"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>التونسية</w:t>
      </w:r>
      <w:r w:rsidR="00EA385A"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</w:t>
      </w:r>
      <w:proofErr w:type="gramEnd"/>
    </w:p>
    <w:p w:rsidR="00EA385A" w:rsidRPr="00C417D6" w:rsidRDefault="00EA385A" w:rsidP="00EA385A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 xml:space="preserve">وزارة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الشؤون المحلية والبيئة                     </w:t>
      </w:r>
      <w:r w:rsid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 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         </w:t>
      </w:r>
      <w:r w:rsidRPr="00C417D6">
        <w:rPr>
          <w:rFonts w:ascii="ae_AlBattar" w:hAnsi="ae_AlBattar" w:cs="ae_AlBattar" w:hint="cs"/>
          <w:b/>
          <w:bCs/>
          <w:rtl/>
          <w:lang w:bidi="ar-TN"/>
        </w:rPr>
        <w:t>الزريبة في</w:t>
      </w:r>
      <w:r w:rsidRPr="00C417D6">
        <w:rPr>
          <w:rFonts w:ascii="ae_AlBattar" w:hAnsi="ae_AlBattar" w:cs="ae_AlBattar" w:hint="cs"/>
          <w:b/>
          <w:bCs/>
          <w:sz w:val="22"/>
          <w:szCs w:val="22"/>
          <w:rtl/>
          <w:lang w:bidi="ar-TN"/>
        </w:rPr>
        <w:t>/</w:t>
      </w:r>
      <w:r w:rsidRPr="00C417D6">
        <w:rPr>
          <w:rFonts w:asciiTheme="majorBidi" w:hAnsiTheme="majorBidi" w:cstheme="majorBidi" w:hint="cs"/>
          <w:sz w:val="4"/>
          <w:szCs w:val="4"/>
          <w:rtl/>
          <w:lang w:bidi="ar-TN"/>
        </w:rPr>
        <w:t>.................................................................................................................................</w:t>
      </w:r>
    </w:p>
    <w:p w:rsidR="00EA385A" w:rsidRPr="00C417D6" w:rsidRDefault="00EA385A" w:rsidP="00EA385A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ولاية </w:t>
      </w:r>
      <w:proofErr w:type="spellStart"/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زغوان</w:t>
      </w:r>
      <w:proofErr w:type="spellEnd"/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</w:t>
      </w:r>
    </w:p>
    <w:p w:rsidR="00EA385A" w:rsidRPr="00C417D6" w:rsidRDefault="00EA385A" w:rsidP="00EA385A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</w:t>
      </w:r>
      <w:r w:rsidRPr="00C417D6">
        <w:rPr>
          <w:rFonts w:ascii="ae_AlBattar" w:hAnsi="ae_AlBattar" w:cs="ae_AlBattar"/>
          <w:b/>
          <w:bCs/>
          <w:sz w:val="28"/>
          <w:szCs w:val="28"/>
          <w:rtl/>
          <w:lang w:bidi="ar-TN"/>
        </w:rPr>
        <w:t>بلديــــة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الزريبة</w:t>
      </w:r>
    </w:p>
    <w:p w:rsidR="00C417D6" w:rsidRDefault="00EA385A" w:rsidP="00EA385A">
      <w:pPr>
        <w:jc w:val="right"/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</w:t>
      </w:r>
      <w:r w:rsidRPr="00C417D6">
        <w:rPr>
          <w:rFonts w:ascii="ae_AlBattar" w:hAnsi="ae_AlBattar" w:cs="ae_AlBattar" w:hint="cs"/>
          <w:b/>
          <w:bCs/>
          <w:sz w:val="18"/>
          <w:szCs w:val="18"/>
          <w:rtl/>
          <w:lang w:bidi="ar-TN"/>
        </w:rPr>
        <w:t xml:space="preserve">  </w:t>
      </w: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شؤون المجلس البلدي</w:t>
      </w:r>
    </w:p>
    <w:p w:rsidR="00EA385A" w:rsidRPr="00C417D6" w:rsidRDefault="00C417D6" w:rsidP="00EA385A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خلية برنامج الاستثمار البلدي</w:t>
      </w:r>
      <w:r w:rsidR="00EA385A"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</w:t>
      </w:r>
    </w:p>
    <w:p w:rsidR="00EA385A" w:rsidRPr="00CD243E" w:rsidRDefault="00EA385A" w:rsidP="00EA385A">
      <w:pPr>
        <w:jc w:val="right"/>
        <w:rPr>
          <w:rFonts w:ascii="ae_AlBattar" w:hAnsi="ae_AlBattar" w:cs="ae_AlBattar"/>
          <w:b/>
          <w:bCs/>
          <w:sz w:val="32"/>
          <w:szCs w:val="32"/>
          <w:lang w:bidi="ar-TN"/>
        </w:rPr>
      </w:pPr>
      <w:r w:rsidRPr="00C417D6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          </w:t>
      </w:r>
      <w:r w:rsidRPr="00C417D6"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 w:rsidR="00C417D6"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 w:rsidRPr="00C417D6">
        <w:rPr>
          <w:rFonts w:ascii="ae_AlBattar" w:hAnsi="ae_AlBattar" w:cs="ae_AlBattar" w:hint="cs"/>
          <w:b/>
          <w:bCs/>
          <w:sz w:val="20"/>
          <w:szCs w:val="20"/>
          <w:rtl/>
          <w:lang w:bidi="ar-TN"/>
        </w:rPr>
        <w:t xml:space="preserve"> </w:t>
      </w:r>
      <w:r w:rsidRPr="00C417D6">
        <w:rPr>
          <w:rFonts w:ascii="ae_AlBattar" w:hAnsi="ae_AlBattar" w:cs="ae_AlBattar" w:hint="cs"/>
          <w:b/>
          <w:bCs/>
          <w:rtl/>
          <w:lang w:bidi="ar-TN"/>
        </w:rPr>
        <w:t>ن / ش</w:t>
      </w:r>
    </w:p>
    <w:p w:rsidR="00EA385A" w:rsidRDefault="00EA385A" w:rsidP="00EA385A">
      <w:pPr>
        <w:pStyle w:val="En-tte"/>
        <w:bidi/>
        <w:ind w:left="-1" w:hanging="12"/>
        <w:jc w:val="both"/>
        <w:rPr>
          <w:rFonts w:ascii="ae_AlHor" w:hAnsi="ae_AlHor" w:cs="ae_AlHor"/>
          <w:b/>
          <w:bCs/>
          <w:sz w:val="2"/>
          <w:szCs w:val="2"/>
          <w:rtl/>
          <w:lang w:eastAsia="en-US" w:bidi="ar-TN"/>
        </w:rPr>
      </w:pPr>
      <w:r>
        <w:rPr>
          <w:rFonts w:ascii="Sakkal Majalla" w:hAnsi="Sakkal Majalla" w:cs="AGA Granada Regular" w:hint="cs"/>
          <w:sz w:val="20"/>
          <w:szCs w:val="20"/>
          <w:rtl/>
          <w:lang w:val="en-US" w:eastAsia="ar-SA"/>
        </w:rPr>
        <w:t xml:space="preserve">  </w:t>
      </w:r>
      <w:r w:rsidRPr="007E47E1">
        <w:rPr>
          <w:rFonts w:ascii="ae_AlBattar" w:hAnsi="ae_AlBattar" w:cs="AL-Bsher" w:hint="cs"/>
          <w:b/>
          <w:bCs/>
          <w:sz w:val="144"/>
          <w:szCs w:val="144"/>
          <w:rtl/>
        </w:rPr>
        <w:t xml:space="preserve"> </w:t>
      </w:r>
      <w:r>
        <w:rPr>
          <w:rFonts w:ascii="ae_AlMothnna" w:hAnsi="ae_AlMothnna" w:cs="AL-Hosam" w:hint="cs"/>
          <w:b/>
          <w:bCs/>
          <w:noProof/>
          <w:sz w:val="96"/>
          <w:szCs w:val="96"/>
          <w:rtl/>
          <w:lang w:val="en-US" w:eastAsia="ar-SA" w:bidi="ar-TN"/>
        </w:rPr>
        <w:t xml:space="preserve">        </w:t>
      </w:r>
      <w:r>
        <w:rPr>
          <w:rFonts w:ascii="ae_AlMothnna" w:hAnsi="ae_AlMothnna" w:cs="AL-Hosam"/>
          <w:b/>
          <w:bCs/>
          <w:noProof/>
          <w:sz w:val="96"/>
          <w:szCs w:val="96"/>
          <w:rtl/>
          <w:lang w:val="en-US" w:eastAsia="ar-SA" w:bidi="ar-TN"/>
        </w:rPr>
        <w:tab/>
      </w:r>
    </w:p>
    <w:p w:rsidR="00EA385A" w:rsidRDefault="00EA385A" w:rsidP="00EA385A">
      <w:pPr>
        <w:bidi/>
        <w:rPr>
          <w:rFonts w:ascii="ae_AlHor" w:hAnsi="ae_AlHor" w:cs="ae_AlHor"/>
          <w:b/>
          <w:bCs/>
          <w:sz w:val="2"/>
          <w:szCs w:val="2"/>
          <w:rtl/>
          <w:lang w:eastAsia="en-US" w:bidi="ar-TN"/>
        </w:rPr>
      </w:pPr>
    </w:p>
    <w:p w:rsidR="00EA385A" w:rsidRPr="003C5098" w:rsidRDefault="00EA385A" w:rsidP="005E5381">
      <w:pPr>
        <w:bidi/>
        <w:ind w:left="-1"/>
        <w:rPr>
          <w:rFonts w:ascii="ae_Dimnah" w:hAnsi="ae_Dimnah" w:cs="MCS Diwany4 S_U normal." w:hint="cs"/>
          <w:sz w:val="10"/>
          <w:szCs w:val="10"/>
          <w:rtl/>
          <w:lang w:val="en-US" w:eastAsia="ar-SA"/>
        </w:rPr>
      </w:pPr>
    </w:p>
    <w:p w:rsidR="003C5098" w:rsidRDefault="00D72DF1" w:rsidP="003C5098">
      <w:pPr>
        <w:bidi/>
        <w:ind w:left="-1"/>
        <w:rPr>
          <w:rFonts w:ascii="ae_Dimnah" w:hAnsi="ae_Dimnah" w:cs="MCS Diwany4 S_U normal." w:hint="cs"/>
          <w:rtl/>
          <w:lang w:val="en-US" w:eastAsia="ar-SA"/>
        </w:rPr>
      </w:pPr>
      <w:r>
        <w:rPr>
          <w:rFonts w:ascii="ae_Dimnah" w:hAnsi="ae_Dimnah" w:cs="MCS Diwany4 S_U normal." w:hint="cs"/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88.6pt;margin-top:15.65pt;width:384.2pt;height:100.5pt;z-index:251661312" fillcolor="#d8d8d8 [2732]" strokeweight="1pt">
            <v:textbox>
              <w:txbxContent>
                <w:p w:rsidR="00EA385A" w:rsidRDefault="00EA385A" w:rsidP="00EA385A">
                  <w:pPr>
                    <w:pStyle w:val="Titre1"/>
                    <w:keepNext w:val="0"/>
                    <w:tabs>
                      <w:tab w:val="left" w:pos="2957"/>
                    </w:tabs>
                    <w:jc w:val="center"/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</w:pP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محضر الجلسة التحسيسية مع </w:t>
                  </w:r>
                  <w:r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>أعوان</w:t>
                  </w: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بلدية الزريبة حول</w:t>
                  </w:r>
                </w:p>
                <w:p w:rsidR="00EA385A" w:rsidRPr="00CF1600" w:rsidRDefault="00EA385A" w:rsidP="00EA385A">
                  <w:pPr>
                    <w:pStyle w:val="Titre1"/>
                    <w:keepNext w:val="0"/>
                    <w:tabs>
                      <w:tab w:val="left" w:pos="2957"/>
                    </w:tabs>
                    <w:jc w:val="center"/>
                    <w:rPr>
                      <w:rFonts w:ascii="Hacen Egypt" w:hAnsi="Hacen Egypt" w:cs="AL-Hosam"/>
                      <w:b/>
                      <w:bCs/>
                      <w:sz w:val="72"/>
                      <w:szCs w:val="72"/>
                      <w:rtl/>
                    </w:rPr>
                  </w:pPr>
                  <w:r w:rsidRPr="00EA385A">
                    <w:rPr>
                      <w:rFonts w:ascii="Hacen Egypt" w:hAnsi="Hacen Egypt" w:cs="AL-Hosam" w:hint="cs"/>
                      <w:b/>
                      <w:bCs/>
                      <w:sz w:val="40"/>
                      <w:rtl/>
                    </w:rPr>
                    <w:t xml:space="preserve"> برنامج الاستثمار البلدي التشاركي للبلدية لسنة 2019</w:t>
                  </w:r>
                </w:p>
                <w:p w:rsidR="00EA385A" w:rsidRDefault="00EA385A" w:rsidP="00EA385A">
                  <w:pPr>
                    <w:jc w:val="center"/>
                  </w:pPr>
                </w:p>
              </w:txbxContent>
            </v:textbox>
          </v:shape>
        </w:pict>
      </w:r>
    </w:p>
    <w:p w:rsidR="00EA385A" w:rsidRDefault="00EA385A" w:rsidP="00EA385A">
      <w:pPr>
        <w:bidi/>
        <w:ind w:left="-1"/>
        <w:rPr>
          <w:rFonts w:ascii="ae_Dimnah" w:hAnsi="ae_Dimnah" w:cs="MCS Diwany4 S_U normal." w:hint="cs"/>
          <w:rtl/>
          <w:lang w:val="en-US" w:eastAsia="ar-SA"/>
        </w:rPr>
      </w:pPr>
    </w:p>
    <w:p w:rsidR="00EA385A" w:rsidRDefault="00EA385A" w:rsidP="00EA385A">
      <w:pPr>
        <w:bidi/>
        <w:ind w:left="-1"/>
        <w:rPr>
          <w:rFonts w:ascii="ae_Dimnah" w:hAnsi="ae_Dimnah" w:cs="MCS Diwany4 S_U normal." w:hint="cs"/>
          <w:rtl/>
          <w:lang w:val="en-US" w:eastAsia="ar-SA"/>
        </w:rPr>
      </w:pPr>
    </w:p>
    <w:p w:rsidR="00EA385A" w:rsidRDefault="00EA385A" w:rsidP="00EA385A">
      <w:pPr>
        <w:bidi/>
        <w:ind w:left="-1"/>
        <w:rPr>
          <w:rFonts w:ascii="ae_Dimnah" w:hAnsi="ae_Dimnah" w:cs="MCS Diwany4 S_U normal." w:hint="cs"/>
          <w:rtl/>
          <w:lang w:val="en-US" w:eastAsia="ar-SA"/>
        </w:rPr>
      </w:pPr>
    </w:p>
    <w:p w:rsidR="00EA385A" w:rsidRDefault="00EA385A" w:rsidP="00EA385A">
      <w:pPr>
        <w:bidi/>
        <w:ind w:left="-1"/>
        <w:rPr>
          <w:rFonts w:ascii="ae_Dimnah" w:hAnsi="ae_Dimnah" w:cs="MCS Diwany4 S_U normal." w:hint="cs"/>
          <w:rtl/>
          <w:lang w:val="en-US" w:eastAsia="ar-SA"/>
        </w:rPr>
      </w:pPr>
    </w:p>
    <w:p w:rsidR="001F175E" w:rsidRDefault="001F175E" w:rsidP="00854667">
      <w:pPr>
        <w:bidi/>
        <w:ind w:left="-1"/>
        <w:rPr>
          <w:rFonts w:ascii="ae_AlMateen" w:hAnsi="ae_AlMateen" w:cs="Motken daeira" w:hint="cs"/>
          <w:b/>
          <w:bCs/>
          <w:sz w:val="28"/>
          <w:szCs w:val="28"/>
          <w:rtl/>
          <w:lang w:bidi="ar-TN"/>
        </w:rPr>
      </w:pPr>
    </w:p>
    <w:p w:rsidR="00EA385A" w:rsidRPr="00D72DF1" w:rsidRDefault="00EA385A" w:rsidP="00EA385A">
      <w:pPr>
        <w:bidi/>
        <w:ind w:left="-1"/>
        <w:rPr>
          <w:rFonts w:ascii="ae_AlMateen" w:hAnsi="ae_AlMateen" w:cs="Motken daeira" w:hint="cs"/>
          <w:b/>
          <w:bCs/>
          <w:sz w:val="10"/>
          <w:szCs w:val="10"/>
          <w:rtl/>
          <w:lang w:bidi="ar-TN"/>
        </w:rPr>
      </w:pPr>
    </w:p>
    <w:p w:rsidR="00C417D6" w:rsidRPr="00D72DF1" w:rsidRDefault="00C417D6" w:rsidP="00C417D6">
      <w:pPr>
        <w:bidi/>
        <w:ind w:left="-1"/>
        <w:rPr>
          <w:rFonts w:ascii="ae_AlMateen" w:hAnsi="ae_AlMateen" w:cs="Motken daeira" w:hint="cs"/>
          <w:b/>
          <w:bCs/>
          <w:sz w:val="4"/>
          <w:szCs w:val="4"/>
          <w:rtl/>
          <w:lang w:bidi="ar-TN"/>
        </w:rPr>
      </w:pPr>
    </w:p>
    <w:p w:rsidR="00BD18CA" w:rsidRPr="00A63652" w:rsidRDefault="00BD18CA" w:rsidP="00BD18CA">
      <w:pPr>
        <w:bidi/>
        <w:ind w:firstLine="708"/>
        <w:jc w:val="both"/>
        <w:rPr>
          <w:rFonts w:ascii="Arabic Typesetting" w:eastAsia="Batang" w:hAnsi="Arabic Typesetting" w:cs="Arabic Typesetting"/>
          <w:sz w:val="2"/>
          <w:szCs w:val="2"/>
          <w:rtl/>
          <w:lang w:val="en-US" w:eastAsia="en-US"/>
        </w:rPr>
      </w:pPr>
    </w:p>
    <w:p w:rsidR="00BD18CA" w:rsidRPr="00EA385A" w:rsidRDefault="00351A76" w:rsidP="00EA385A">
      <w:pPr>
        <w:bidi/>
        <w:ind w:firstLine="708"/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</w:pPr>
      <w:r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    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    </w:t>
      </w:r>
      <w:r w:rsid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                     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 xml:space="preserve">    </w:t>
      </w:r>
      <w:r w:rsidR="00BD18CA" w:rsidRPr="00EA385A">
        <w:rPr>
          <w:rFonts w:ascii="Hacen Promoter" w:eastAsia="Batang" w:hAnsi="Hacen Promoter" w:cs="Hacen Promoter"/>
          <w:b/>
          <w:bCs/>
          <w:sz w:val="12"/>
          <w:szCs w:val="12"/>
          <w:rtl/>
          <w:lang w:val="en-US" w:eastAsia="en-US"/>
        </w:rPr>
        <w:t xml:space="preserve">  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 w:rsidR="00BD18CA" w:rsidRPr="00EA385A">
        <w:rPr>
          <w:rFonts w:ascii="Hacen Promoter" w:eastAsia="Batang" w:hAnsi="Hacen Promoter" w:cs="Hacen Promoter"/>
          <w:b/>
          <w:bCs/>
          <w:sz w:val="32"/>
          <w:szCs w:val="32"/>
          <w:lang w:val="en-US" w:eastAsia="en-US"/>
        </w:rPr>
        <w:sym w:font="Wingdings" w:char="F09A"/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ال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ث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لاث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اء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30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أك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ت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وب</w:t>
      </w:r>
      <w:r w:rsidR="00EA385A">
        <w:rPr>
          <w:rFonts w:ascii="Hacen Promoter" w:eastAsia="Batang" w:hAnsi="Hacen Promoter" w:cs="Hacen Promoter" w:hint="cs"/>
          <w:b/>
          <w:bCs/>
          <w:sz w:val="36"/>
          <w:szCs w:val="36"/>
          <w:rtl/>
          <w:lang w:val="en-US" w:eastAsia="en-US"/>
        </w:rPr>
        <w:t>ـ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ر </w:t>
      </w:r>
      <w:proofErr w:type="gramStart"/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201</w:t>
      </w:r>
      <w:r w:rsidR="00EA385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>8</w:t>
      </w:r>
      <w:r w:rsidR="00BD18CA" w:rsidRPr="00EA385A">
        <w:rPr>
          <w:rFonts w:ascii="Hacen Promoter" w:eastAsia="Batang" w:hAnsi="Hacen Promoter" w:cs="Hacen Promoter"/>
          <w:b/>
          <w:bCs/>
          <w:sz w:val="36"/>
          <w:szCs w:val="36"/>
          <w:rtl/>
          <w:lang w:val="en-US" w:eastAsia="en-US"/>
        </w:rPr>
        <w:t xml:space="preserve"> </w:t>
      </w:r>
      <w:r w:rsidR="00BD18CA" w:rsidRPr="00EA385A">
        <w:rPr>
          <w:rFonts w:ascii="Hacen Promoter" w:eastAsia="Batang" w:hAnsi="Hacen Promoter" w:cs="Hacen Promoter"/>
          <w:b/>
          <w:bCs/>
          <w:sz w:val="32"/>
          <w:szCs w:val="32"/>
          <w:lang w:val="en-US" w:eastAsia="en-US"/>
        </w:rPr>
        <w:sym w:font="Wingdings" w:char="F09D"/>
      </w:r>
      <w:proofErr w:type="gramEnd"/>
    </w:p>
    <w:p w:rsidR="00BD18CA" w:rsidRDefault="00BD18CA" w:rsidP="00BD18CA">
      <w:pPr>
        <w:bidi/>
        <w:ind w:firstLine="708"/>
        <w:jc w:val="both"/>
        <w:rPr>
          <w:rFonts w:ascii="Arabic Typesetting" w:eastAsia="Batang" w:hAnsi="Arabic Typesetting" w:cs="Arabic Typesetting" w:hint="cs"/>
          <w:sz w:val="6"/>
          <w:szCs w:val="6"/>
          <w:rtl/>
          <w:lang w:val="en-US" w:eastAsia="en-US"/>
        </w:rPr>
      </w:pPr>
    </w:p>
    <w:p w:rsidR="003C5098" w:rsidRDefault="003C5098" w:rsidP="003C5098">
      <w:pPr>
        <w:bidi/>
        <w:ind w:firstLine="708"/>
        <w:jc w:val="both"/>
        <w:rPr>
          <w:rFonts w:ascii="Arabic Typesetting" w:eastAsia="Batang" w:hAnsi="Arabic Typesetting" w:cs="Arabic Typesetting" w:hint="cs"/>
          <w:sz w:val="6"/>
          <w:szCs w:val="6"/>
          <w:rtl/>
          <w:lang w:val="en-US" w:eastAsia="en-US"/>
        </w:rPr>
      </w:pPr>
    </w:p>
    <w:p w:rsidR="003C5098" w:rsidRDefault="003C5098" w:rsidP="003C5098">
      <w:pPr>
        <w:bidi/>
        <w:ind w:firstLine="708"/>
        <w:jc w:val="both"/>
        <w:rPr>
          <w:rFonts w:ascii="Arabic Typesetting" w:eastAsia="Batang" w:hAnsi="Arabic Typesetting" w:cs="Arabic Typesetting" w:hint="cs"/>
          <w:sz w:val="6"/>
          <w:szCs w:val="6"/>
          <w:rtl/>
          <w:lang w:val="en-US" w:eastAsia="en-US"/>
        </w:rPr>
      </w:pPr>
    </w:p>
    <w:p w:rsidR="003C5098" w:rsidRDefault="003C5098" w:rsidP="003C5098">
      <w:pPr>
        <w:bidi/>
        <w:ind w:firstLine="708"/>
        <w:jc w:val="both"/>
        <w:rPr>
          <w:rFonts w:ascii="Arabic Typesetting" w:eastAsia="Batang" w:hAnsi="Arabic Typesetting" w:cs="Arabic Typesetting" w:hint="cs"/>
          <w:sz w:val="6"/>
          <w:szCs w:val="6"/>
          <w:rtl/>
          <w:lang w:val="en-US" w:eastAsia="en-US"/>
        </w:rPr>
      </w:pPr>
    </w:p>
    <w:p w:rsidR="00BD18CA" w:rsidRPr="00D72DF1" w:rsidRDefault="00BD18CA" w:rsidP="00C417D6">
      <w:pPr>
        <w:bidi/>
        <w:ind w:left="21"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>
        <w:rPr>
          <w:rFonts w:ascii="Arabic Typesetting" w:eastAsia="Batang" w:hAnsi="Arabic Typesetting" w:cs="Arabic Typesetting" w:hint="cs"/>
          <w:sz w:val="44"/>
          <w:szCs w:val="44"/>
          <w:rtl/>
          <w:lang w:val="en-US" w:eastAsia="en-US" w:bidi="ar-TN"/>
        </w:rPr>
        <w:t xml:space="preserve">  </w:t>
      </w:r>
      <w:r>
        <w:rPr>
          <w:rFonts w:ascii="Arabic Typesetting" w:eastAsia="Batang" w:hAnsi="Arabic Typesetting" w:cs="Arabic Typesetting" w:hint="cs"/>
          <w:sz w:val="44"/>
          <w:szCs w:val="44"/>
          <w:rtl/>
          <w:lang w:val="en-US" w:eastAsia="en-US" w:bidi="ar-TN"/>
        </w:rPr>
        <w:tab/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في إطار تنفيذ المراحل التحضيرية المتعلّقة بمسار</w:t>
      </w:r>
      <w:r w:rsidRPr="006D206B">
        <w:rPr>
          <w:rFonts w:ascii="Sakkal Majalla" w:hAnsi="Sakkal Majalla" w:cs="KacstQurn"/>
          <w:b/>
          <w:bCs/>
          <w:noProof/>
          <w:sz w:val="16"/>
          <w:szCs w:val="16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لبرنامج الس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نوي للاستثمار</w:t>
      </w:r>
      <w:r w:rsidRPr="006D206B">
        <w:rPr>
          <w:rFonts w:ascii="Sakkal Majalla" w:hAnsi="Sakkal Majalla" w:cs="KacstQurn" w:hint="cs"/>
          <w:b/>
          <w:bCs/>
          <w:noProof/>
          <w:sz w:val="18"/>
          <w:szCs w:val="18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البلدي</w:t>
      </w:r>
      <w:r w:rsidRPr="006D206B">
        <w:rPr>
          <w:rFonts w:ascii="Sakkal Majalla" w:hAnsi="Sakkal Majalla" w:cs="KacstQurn" w:hint="cs"/>
          <w:b/>
          <w:bCs/>
          <w:noProof/>
          <w:sz w:val="22"/>
          <w:szCs w:val="22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التشاركي لبلدية الزريبة لسنة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2019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، انعقدت بمقر بلدية الزريبة 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يوم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الثلاثاء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 xml:space="preserve">30 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أكتوبر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على الساعة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الحادية عشر صباحا جلسة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تح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سيس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ية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مع إطارات وأعوان وعملة بلدية الزريبة برئاسة السي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</w:t>
      </w:r>
      <w:r w:rsidRPr="00D72DF1">
        <w:rPr>
          <w:rFonts w:ascii="ae_AlMothnna" w:hAnsi="ae_AlMothnna" w:cs="ae_AlMothnna"/>
          <w:b/>
          <w:bCs/>
          <w:noProof/>
          <w:sz w:val="28"/>
          <w:szCs w:val="28"/>
          <w:rtl/>
          <w:lang w:val="en-US" w:eastAsia="ar-SA"/>
        </w:rPr>
        <w:t>: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"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إبراهيم بن عمر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" رئيسة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مجلس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البلدي لبلدية الزريبة ورئيس خلية برنامج الاستثمار البلدي وذلك بهدف تعريف كافّة أعوان البلدية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بالمنهجية وب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جميع المراحل التي س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ت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عتم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دها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خلية البرنامج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لصياغة البرنامج الاستثماري التشاركي ببلدية الزريبة لسنة </w:t>
      </w:r>
      <w:r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9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.</w:t>
      </w:r>
    </w:p>
    <w:p w:rsidR="00BD18CA" w:rsidRPr="00D72DF1" w:rsidRDefault="00BD18CA" w:rsidP="003C5098">
      <w:pPr>
        <w:bidi/>
        <w:ind w:left="21"/>
        <w:jc w:val="both"/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</w:pP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ab/>
        <w:t>في بداية الجلسة وبعد الت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رحيب بكاف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ّة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الحاضرين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استعرض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السي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د رئيس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البلدية على مسامع الأعوان فحوى مراسلة السيد المدير العام لصندوق القروض ومساعدة الجماعات المحلية عدد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4426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بتاريخ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25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سبتمبر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الموجّهة إلى مصالحنا بمقتضى جدول إرسال السيد والي زغوان عدد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6757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بتاريخ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08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أكتوبر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والمضمّنة بمكتب الضبط المركزي بتاريخ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18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أكتوبر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تحت عدد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2946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وأشار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إلى أنّ هذه الم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نهجية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التي تمّ ضبطها من طرف مصالح وزارة الش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ؤون المحل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ية والبيئة بالتنسيق مع صندوق القروض ومساعدة الجماعات المحلية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تقتضي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أوّلا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تكوين خليّة لإنجاز هذا البرنامج الإستثماري التشاركي وهو ما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سعت إلى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تنفيذه البلدية التي بادرت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يوم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الجمعة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18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أكتوبر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الفارط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بتكوين </w:t>
      </w:r>
      <w:r w:rsidR="00C417D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هذه الخلية ل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لبرنامج السنوي للإستثمار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لسنة </w:t>
      </w:r>
      <w:r w:rsidRPr="00D72DF1">
        <w:rPr>
          <w:rFonts w:asciiTheme="majorBidi" w:hAnsiTheme="majorBidi" w:cs="KacstQurn"/>
          <w:b/>
          <w:bCs/>
          <w:noProof/>
          <w:sz w:val="32"/>
          <w:szCs w:val="32"/>
          <w:rtl/>
          <w:lang w:val="en-US" w:eastAsia="ar-SA"/>
        </w:rPr>
        <w:t>201</w:t>
      </w:r>
      <w:r w:rsidR="002534F2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8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بمقتضى القرار البلدي عدد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1847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بتاريخ 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30</w:t>
      </w:r>
      <w:r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/</w:t>
      </w:r>
      <w:r w:rsidR="002534F2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10</w:t>
      </w:r>
      <w:r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/201</w:t>
      </w:r>
      <w:r w:rsidR="00C417D6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8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ستتولّى هذه الخلية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عقد لقاء مع مكوّنات المجتمع المدني بالزريبة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يوم الجمعة القادم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بهدف مزيد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تحسيسهم وإعلامهم بمسار إعداد البرنامج السنوي للإستثمار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للس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نة المقبلة،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بالإضافة إلى الت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وافق معهم حول مشاركة مختلف هذه المنظّمات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والجمعيات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ومعاضدتهم لمجهودات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البلدية خاصّة في مجالات الت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وعية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والتحسيس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قصد 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ضمان المشاركة الفعلية وتمثيلية المناطق والسكّان والشّرائح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الإجتماعية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لإنجاز هذا البرنامج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>.</w:t>
      </w:r>
    </w:p>
    <w:p w:rsidR="003C5098" w:rsidRPr="00D72DF1" w:rsidRDefault="003C5098" w:rsidP="003C5098">
      <w:pPr>
        <w:bidi/>
        <w:ind w:left="21"/>
        <w:jc w:val="both"/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</w:pPr>
    </w:p>
    <w:p w:rsidR="003C5098" w:rsidRDefault="003C5098" w:rsidP="003C5098">
      <w:pPr>
        <w:bidi/>
        <w:ind w:left="21"/>
        <w:jc w:val="both"/>
        <w:rPr>
          <w:rFonts w:ascii="Sakkal Majalla" w:hAnsi="Sakkal Majalla" w:cs="KacstQurn" w:hint="cs"/>
          <w:b/>
          <w:bCs/>
          <w:noProof/>
          <w:sz w:val="28"/>
          <w:szCs w:val="28"/>
          <w:rtl/>
          <w:lang w:val="en-US" w:eastAsia="ar-SA"/>
        </w:rPr>
      </w:pPr>
    </w:p>
    <w:p w:rsidR="003C5098" w:rsidRDefault="003C5098" w:rsidP="003C5098">
      <w:pPr>
        <w:bidi/>
        <w:ind w:left="21"/>
        <w:jc w:val="both"/>
        <w:rPr>
          <w:rFonts w:ascii="Sakkal Majalla" w:hAnsi="Sakkal Majalla" w:cs="KacstQurn" w:hint="cs"/>
          <w:b/>
          <w:bCs/>
          <w:noProof/>
          <w:sz w:val="28"/>
          <w:szCs w:val="28"/>
          <w:rtl/>
          <w:lang w:val="en-US" w:eastAsia="ar-SA"/>
        </w:rPr>
      </w:pPr>
    </w:p>
    <w:p w:rsidR="00BD18CA" w:rsidRPr="00D72DF1" w:rsidRDefault="00BD18CA" w:rsidP="003C5098">
      <w:pPr>
        <w:bidi/>
        <w:ind w:left="21"/>
        <w:jc w:val="both"/>
        <w:rPr>
          <w:rFonts w:ascii="Sakkal Majalla" w:hAnsi="Sakkal Majalla" w:cs="KacstQurn"/>
          <w:b/>
          <w:bCs/>
          <w:noProof/>
          <w:sz w:val="32"/>
          <w:szCs w:val="32"/>
          <w:lang w:val="en-US" w:eastAsia="ar-SA"/>
        </w:rPr>
      </w:pP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ab/>
        <w:t>وعند تفسيره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وشرحه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ل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باقي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مسار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ومراحل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برنامج الإستثماري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البلدي التشاركي لبلدية الزريبة للسنة القادمة،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أشار السي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د رئيس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البلدية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إلى أنّ لجنة الأشغال والتهيئة العمرانية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بالمجلس البلدي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ستعقد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يوم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يوم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السبت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C5098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03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نوفمبر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Pr="00D72DF1">
        <w:rPr>
          <w:rFonts w:asciiTheme="majorBidi" w:hAnsiTheme="majorBidi" w:cs="KacstQurn"/>
          <w:b/>
          <w:bCs/>
          <w:noProof/>
          <w:sz w:val="32"/>
          <w:szCs w:val="32"/>
          <w:rtl/>
          <w:lang w:val="en-US" w:eastAsia="ar-SA"/>
        </w:rPr>
        <w:t>201</w:t>
      </w:r>
      <w:r w:rsidR="003C5098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8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بداية 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من السّاعة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الثّالثة بعد الزوال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جلسة عمل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قصد تقسيم المنطقة البلدية إلى مناطق بعد ترتيبها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حسب الأولويات للتدخّل فيها،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وستحرص خلية البرنامج على إعداد خطّة اتصالية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وتنفيذها قصد ضمان مشاركة واسعة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للمواطنين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في الجلسات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التشاركية وذلك وفق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خطّة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اتّصالية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2534F2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تمّ التوافق حولها مع أعضاء الخلية.</w:t>
      </w: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</w:t>
      </w:r>
    </w:p>
    <w:p w:rsidR="00BD18CA" w:rsidRPr="00D72DF1" w:rsidRDefault="002534F2" w:rsidP="003C5098">
      <w:pPr>
        <w:bidi/>
        <w:ind w:firstLine="708"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ثمّ أ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حال الكلمة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إلى 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بعض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الإطارات و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الأعوان الحاضرين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بالجلسة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والذين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باركو</w:t>
      </w:r>
      <w:r w:rsidR="00351A7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 هذا التمشّي المعتمد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51A7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مؤكّدين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على ضرورة تعميم عملية إعلام المواطنين بكافّة أحياء المنطقة البلدية </w:t>
      </w:r>
      <w:r w:rsidR="00351A7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مقترحين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في هذا الإطار مشاركة بعض أعوان 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البلدية في توزيع المطويات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التي سيقع إعدادها من طرف لجنة الإعلام والتواصل والتقييم بالمجلس البلدي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بالشّراكة مع </w:t>
      </w:r>
      <w:r w:rsidR="00351A7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بعض المنظمات المحل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351A76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ية بالمنطقة ك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فوج الكشافة التونسية بالزريبة والمكتب المحلي للمصائف والجولات بالزريبة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، بالإضافة إلى تطرّقهم إلى بعض المسائل ذات الصلة بالعمل البلدي سواء داخل الإدارة البلدية أو المستودع البلدي أو الحمّام الشّعبي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.</w:t>
      </w:r>
    </w:p>
    <w:p w:rsidR="00BD18CA" w:rsidRPr="00D72DF1" w:rsidRDefault="00351A76" w:rsidP="003C5098">
      <w:pPr>
        <w:bidi/>
        <w:ind w:left="21"/>
        <w:jc w:val="both"/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</w:pPr>
      <w:r w:rsidRPr="00D72DF1">
        <w:rPr>
          <w:rFonts w:ascii="Sakkal Majalla" w:hAnsi="Sakkal Majalla" w:cs="KacstQurn"/>
          <w:b/>
          <w:bCs/>
          <w:noProof/>
          <w:sz w:val="32"/>
          <w:szCs w:val="32"/>
          <w:rtl/>
          <w:lang w:val="en-US" w:eastAsia="ar-SA"/>
        </w:rPr>
        <w:t xml:space="preserve">    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وفي ختام الجلسة جدّد السيّد رئيس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البلدية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شكره لجميع أعوان بلدية الزريبة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على الحضور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وتفانيهم في العمل وحبّهم اللامتناهي لمؤسّستهم والتي تجلّت مؤخّرا عند مواجهة آثار الأمطار الطوفانية التي نزلت على مدينة الزريبة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ولخلية البرنامج على المجهود الذي تمّ بذله من أجل إنجاز وصياغة البرنامج الإستثماري التشاركي لبلدية الزريبة لسنة </w:t>
      </w:r>
      <w:r w:rsidR="00BD18CA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</w:t>
      </w:r>
      <w:r w:rsidR="003C5098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9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</w:t>
      </w:r>
      <w:r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داعية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إيّاهم إلى ضرورة الحضور ومواكبة أشغال الجلسة التشاركية الأولى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التي ستنعقد بمقر البلدية يوم السبت </w:t>
      </w:r>
      <w:r w:rsidR="003C5098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10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نوفمبر </w:t>
      </w:r>
      <w:r w:rsidR="003C5098" w:rsidRPr="00D72DF1">
        <w:rPr>
          <w:rFonts w:asciiTheme="majorBidi" w:hAnsiTheme="majorBidi" w:cs="KacstQurn" w:hint="cs"/>
          <w:b/>
          <w:bCs/>
          <w:noProof/>
          <w:sz w:val="32"/>
          <w:szCs w:val="32"/>
          <w:rtl/>
          <w:lang w:val="en-US" w:eastAsia="ar-SA"/>
        </w:rPr>
        <w:t>2018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وأشغال جلسات المناطق والجلسة العامة الثانية والنهائية للبرنامج من أجل التعرّف على مختلف المشاريع البلدية التي سيتمّ إنجازها خلال الس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ّ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نة القادمة</w:t>
      </w:r>
      <w:r w:rsidR="003C5098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 xml:space="preserve"> بكامل المجال الترابي للمنطقة البلدية.</w:t>
      </w:r>
      <w:r w:rsidR="00BD18CA" w:rsidRPr="00D72DF1">
        <w:rPr>
          <w:rFonts w:ascii="Sakkal Majalla" w:hAnsi="Sakkal Majalla" w:cs="KacstQurn" w:hint="cs"/>
          <w:b/>
          <w:bCs/>
          <w:noProof/>
          <w:sz w:val="32"/>
          <w:szCs w:val="32"/>
          <w:rtl/>
          <w:lang w:val="en-US" w:eastAsia="ar-SA"/>
        </w:rPr>
        <w:t>.</w:t>
      </w:r>
    </w:p>
    <w:p w:rsidR="00BD18CA" w:rsidRPr="00D72DF1" w:rsidRDefault="00BD18CA" w:rsidP="00BD18CA">
      <w:pPr>
        <w:bidi/>
        <w:jc w:val="both"/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</w:pPr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val="en-US" w:eastAsia="ar-SA"/>
        </w:rPr>
        <w:t xml:space="preserve">   </w:t>
      </w:r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 xml:space="preserve">  وختمت أشغال هذه الجلسة </w:t>
      </w:r>
      <w:proofErr w:type="spellStart"/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>التحسيسية</w:t>
      </w:r>
      <w:proofErr w:type="spellEnd"/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 xml:space="preserve"> على السّاعة منتصف الن</w:t>
      </w:r>
      <w:r w:rsidR="003C5098"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>ّ</w:t>
      </w:r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>هار والن</w:t>
      </w:r>
      <w:r w:rsidR="003C5098"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>ّ</w:t>
      </w:r>
      <w:r w:rsidRPr="00D72DF1">
        <w:rPr>
          <w:rFonts w:ascii="Sakkal Majalla" w:hAnsi="Sakkal Majalla" w:cs="KacstQurn" w:hint="cs"/>
          <w:b/>
          <w:bCs/>
          <w:sz w:val="32"/>
          <w:szCs w:val="32"/>
          <w:rtl/>
          <w:lang w:eastAsia="ar-SA"/>
        </w:rPr>
        <w:t>صف.</w:t>
      </w:r>
    </w:p>
    <w:p w:rsidR="003C5098" w:rsidRDefault="003C5098" w:rsidP="003C5098">
      <w:pPr>
        <w:bidi/>
        <w:jc w:val="both"/>
        <w:rPr>
          <w:rFonts w:ascii="Sakkal Majalla" w:hAnsi="Sakkal Majalla" w:cs="KacstQurn" w:hint="cs"/>
          <w:b/>
          <w:bCs/>
          <w:sz w:val="28"/>
          <w:szCs w:val="28"/>
          <w:rtl/>
          <w:lang w:eastAsia="ar-SA"/>
        </w:rPr>
      </w:pPr>
    </w:p>
    <w:p w:rsidR="003C5098" w:rsidRPr="003C5098" w:rsidRDefault="003C5098" w:rsidP="003C5098">
      <w:pPr>
        <w:bidi/>
        <w:jc w:val="center"/>
        <w:rPr>
          <w:rFonts w:ascii="Hacen Egypt" w:hAnsi="Hacen Egypt" w:cs="Hacen Egypt"/>
          <w:b/>
          <w:bCs/>
          <w:sz w:val="44"/>
          <w:szCs w:val="44"/>
          <w:rtl/>
          <w:lang w:eastAsia="ar-SA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              </w:t>
      </w:r>
      <w:r w:rsidRPr="003C5098">
        <w:rPr>
          <w:rFonts w:ascii="Hacen Egypt" w:hAnsi="Hacen Egypt" w:cs="Hacen Egypt"/>
          <w:b/>
          <w:bCs/>
          <w:sz w:val="44"/>
          <w:szCs w:val="44"/>
          <w:rtl/>
          <w:lang w:eastAsia="ar-SA"/>
        </w:rPr>
        <w:t>رئيس بلدية الزريبة</w:t>
      </w:r>
    </w:p>
    <w:p w:rsidR="003C5098" w:rsidRPr="003C5098" w:rsidRDefault="003C5098" w:rsidP="003C5098">
      <w:pPr>
        <w:bidi/>
        <w:jc w:val="center"/>
        <w:rPr>
          <w:rFonts w:ascii="Hacen Egypt" w:hAnsi="Hacen Egypt" w:cs="Hacen Egypt"/>
          <w:b/>
          <w:bCs/>
          <w:sz w:val="44"/>
          <w:szCs w:val="44"/>
          <w:rtl/>
          <w:lang w:eastAsia="ar-SA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eastAsia="ar-SA"/>
        </w:rPr>
        <w:t xml:space="preserve">                                                                                           </w:t>
      </w:r>
      <w:r w:rsidRPr="003C5098">
        <w:rPr>
          <w:rFonts w:ascii="Hacen Egypt" w:hAnsi="Hacen Egypt" w:cs="Hacen Egypt"/>
          <w:b/>
          <w:bCs/>
          <w:sz w:val="44"/>
          <w:szCs w:val="44"/>
          <w:rtl/>
          <w:lang w:eastAsia="ar-SA"/>
        </w:rPr>
        <w:t>إبراهيم بن عمر</w:t>
      </w:r>
    </w:p>
    <w:p w:rsidR="00BD18CA" w:rsidRPr="00351A76" w:rsidRDefault="00BD18CA" w:rsidP="00BD18CA">
      <w:pPr>
        <w:bidi/>
        <w:jc w:val="both"/>
        <w:rPr>
          <w:rFonts w:ascii="Sakkal Majalla" w:hAnsi="Sakkal Majalla" w:cs="Arabic Transparent"/>
          <w:b/>
          <w:bCs/>
          <w:sz w:val="26"/>
          <w:szCs w:val="26"/>
          <w:rtl/>
          <w:lang w:val="en-US" w:eastAsia="ar-SA"/>
        </w:rPr>
      </w:pPr>
    </w:p>
    <w:sectPr w:rsidR="00BD18CA" w:rsidRPr="00351A76" w:rsidSect="005E5381">
      <w:pgSz w:w="12240" w:h="15840" w:code="1"/>
      <w:pgMar w:top="0" w:right="616" w:bottom="142" w:left="426" w:header="0" w:footer="0" w:gutter="0"/>
      <w:cols w:space="708"/>
      <w:bidi/>
      <w:rtlGutter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Motken daei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cen Promoter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KacstQur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8A"/>
    <w:multiLevelType w:val="singleLevel"/>
    <w:tmpl w:val="0401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18C5018B"/>
    <w:multiLevelType w:val="hybridMultilevel"/>
    <w:tmpl w:val="D148305C"/>
    <w:lvl w:ilvl="0" w:tplc="4C722D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820"/>
    <w:multiLevelType w:val="hybridMultilevel"/>
    <w:tmpl w:val="C95E91CA"/>
    <w:lvl w:ilvl="0" w:tplc="65247672">
      <w:start w:val="2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EB15DC"/>
    <w:multiLevelType w:val="hybridMultilevel"/>
    <w:tmpl w:val="C6E60A2A"/>
    <w:lvl w:ilvl="0" w:tplc="41142B62">
      <w:start w:val="1"/>
      <w:numFmt w:val="decimal"/>
      <w:lvlText w:val="%1"/>
      <w:lvlJc w:val="left"/>
      <w:pPr>
        <w:ind w:left="1004" w:hanging="720"/>
      </w:pPr>
      <w:rPr>
        <w:rFonts w:ascii="Times New Roman" w:eastAsia="Times New Roman" w:hAnsi="Times New Roman" w:cs="Traditional Arabic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F767C"/>
    <w:multiLevelType w:val="hybridMultilevel"/>
    <w:tmpl w:val="0C744342"/>
    <w:lvl w:ilvl="0" w:tplc="5630ECB2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54A"/>
    <w:multiLevelType w:val="hybridMultilevel"/>
    <w:tmpl w:val="72301422"/>
    <w:lvl w:ilvl="0" w:tplc="8E4C9BF4">
      <w:start w:val="1"/>
      <w:numFmt w:val="decimal"/>
      <w:lvlText w:val="%1-"/>
      <w:lvlJc w:val="left"/>
      <w:pPr>
        <w:ind w:left="8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4B536FCA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8C281B"/>
    <w:multiLevelType w:val="hybridMultilevel"/>
    <w:tmpl w:val="4C70B708"/>
    <w:lvl w:ilvl="0" w:tplc="1AE8B24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EF2"/>
    <w:multiLevelType w:val="hybridMultilevel"/>
    <w:tmpl w:val="B880B706"/>
    <w:lvl w:ilvl="0" w:tplc="626A0B74">
      <w:start w:val="2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04A51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517488"/>
    <w:multiLevelType w:val="hybridMultilevel"/>
    <w:tmpl w:val="79AE7818"/>
    <w:lvl w:ilvl="0" w:tplc="EB385E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437"/>
  <w:displayHorizontalDrawingGridEvery w:val="2"/>
  <w:noPunctuationKerning/>
  <w:characterSpacingControl w:val="doNotCompress"/>
  <w:compat/>
  <w:rsids>
    <w:rsidRoot w:val="00DC3E84"/>
    <w:rsid w:val="00004C0F"/>
    <w:rsid w:val="0002541B"/>
    <w:rsid w:val="000265A1"/>
    <w:rsid w:val="00031CE2"/>
    <w:rsid w:val="0003325F"/>
    <w:rsid w:val="000426DA"/>
    <w:rsid w:val="00042BB2"/>
    <w:rsid w:val="00044AFE"/>
    <w:rsid w:val="0005225E"/>
    <w:rsid w:val="00053AA6"/>
    <w:rsid w:val="000614C9"/>
    <w:rsid w:val="000644A1"/>
    <w:rsid w:val="00067728"/>
    <w:rsid w:val="000A65A9"/>
    <w:rsid w:val="000C15A8"/>
    <w:rsid w:val="000C414F"/>
    <w:rsid w:val="000C6F3B"/>
    <w:rsid w:val="000D39AB"/>
    <w:rsid w:val="000E5BC4"/>
    <w:rsid w:val="000F01EF"/>
    <w:rsid w:val="00117924"/>
    <w:rsid w:val="00120780"/>
    <w:rsid w:val="00121E11"/>
    <w:rsid w:val="001240BD"/>
    <w:rsid w:val="00130B97"/>
    <w:rsid w:val="00137985"/>
    <w:rsid w:val="0015173E"/>
    <w:rsid w:val="00170745"/>
    <w:rsid w:val="001756F4"/>
    <w:rsid w:val="00187B33"/>
    <w:rsid w:val="00190C88"/>
    <w:rsid w:val="00197198"/>
    <w:rsid w:val="001A0BFA"/>
    <w:rsid w:val="001B05F6"/>
    <w:rsid w:val="001C26D9"/>
    <w:rsid w:val="001C4CCC"/>
    <w:rsid w:val="001C692F"/>
    <w:rsid w:val="001D40A9"/>
    <w:rsid w:val="001D4462"/>
    <w:rsid w:val="001D56F3"/>
    <w:rsid w:val="001E6F2A"/>
    <w:rsid w:val="001F175E"/>
    <w:rsid w:val="00211021"/>
    <w:rsid w:val="0024081F"/>
    <w:rsid w:val="00245E0A"/>
    <w:rsid w:val="002517D6"/>
    <w:rsid w:val="002534F2"/>
    <w:rsid w:val="00277DE2"/>
    <w:rsid w:val="00282237"/>
    <w:rsid w:val="002903F0"/>
    <w:rsid w:val="002913C3"/>
    <w:rsid w:val="00294E7E"/>
    <w:rsid w:val="002A4389"/>
    <w:rsid w:val="002A7C9A"/>
    <w:rsid w:val="002B4935"/>
    <w:rsid w:val="002C2938"/>
    <w:rsid w:val="002C2A99"/>
    <w:rsid w:val="002C4E0C"/>
    <w:rsid w:val="002D2369"/>
    <w:rsid w:val="002D3D40"/>
    <w:rsid w:val="002E31D6"/>
    <w:rsid w:val="002E58E0"/>
    <w:rsid w:val="002F7DFF"/>
    <w:rsid w:val="003013D6"/>
    <w:rsid w:val="00301570"/>
    <w:rsid w:val="00304D92"/>
    <w:rsid w:val="003124CB"/>
    <w:rsid w:val="003152A4"/>
    <w:rsid w:val="00324938"/>
    <w:rsid w:val="0034323C"/>
    <w:rsid w:val="003438D8"/>
    <w:rsid w:val="00351A76"/>
    <w:rsid w:val="003603F2"/>
    <w:rsid w:val="003622F2"/>
    <w:rsid w:val="00365F4F"/>
    <w:rsid w:val="00367BB4"/>
    <w:rsid w:val="00383849"/>
    <w:rsid w:val="0039418A"/>
    <w:rsid w:val="003A11CA"/>
    <w:rsid w:val="003B0763"/>
    <w:rsid w:val="003C5098"/>
    <w:rsid w:val="003C614E"/>
    <w:rsid w:val="003D6FFF"/>
    <w:rsid w:val="003D75DD"/>
    <w:rsid w:val="003E18A8"/>
    <w:rsid w:val="003E7A79"/>
    <w:rsid w:val="00400D68"/>
    <w:rsid w:val="00402117"/>
    <w:rsid w:val="00403991"/>
    <w:rsid w:val="004200C9"/>
    <w:rsid w:val="00427533"/>
    <w:rsid w:val="0044138F"/>
    <w:rsid w:val="00450AAA"/>
    <w:rsid w:val="004517DE"/>
    <w:rsid w:val="004825D2"/>
    <w:rsid w:val="00487955"/>
    <w:rsid w:val="0049138B"/>
    <w:rsid w:val="004A69D3"/>
    <w:rsid w:val="004B1E98"/>
    <w:rsid w:val="004C02E2"/>
    <w:rsid w:val="004D0DF0"/>
    <w:rsid w:val="004F2205"/>
    <w:rsid w:val="00505172"/>
    <w:rsid w:val="00512C67"/>
    <w:rsid w:val="00515C6C"/>
    <w:rsid w:val="00516B96"/>
    <w:rsid w:val="005341FA"/>
    <w:rsid w:val="005444AA"/>
    <w:rsid w:val="00554EA9"/>
    <w:rsid w:val="00560A06"/>
    <w:rsid w:val="00576D39"/>
    <w:rsid w:val="00586711"/>
    <w:rsid w:val="005906EA"/>
    <w:rsid w:val="00593357"/>
    <w:rsid w:val="005956C1"/>
    <w:rsid w:val="005E2839"/>
    <w:rsid w:val="005E5381"/>
    <w:rsid w:val="005F10CB"/>
    <w:rsid w:val="00607330"/>
    <w:rsid w:val="00620440"/>
    <w:rsid w:val="0062390D"/>
    <w:rsid w:val="0064139E"/>
    <w:rsid w:val="00642958"/>
    <w:rsid w:val="00654DF3"/>
    <w:rsid w:val="00681005"/>
    <w:rsid w:val="00682223"/>
    <w:rsid w:val="00683B56"/>
    <w:rsid w:val="0068446D"/>
    <w:rsid w:val="00690751"/>
    <w:rsid w:val="006C3484"/>
    <w:rsid w:val="006C3FD5"/>
    <w:rsid w:val="006C4059"/>
    <w:rsid w:val="006D0899"/>
    <w:rsid w:val="006D206B"/>
    <w:rsid w:val="006E3ADD"/>
    <w:rsid w:val="006F7EF0"/>
    <w:rsid w:val="00713B4A"/>
    <w:rsid w:val="007141FF"/>
    <w:rsid w:val="00736C8A"/>
    <w:rsid w:val="00743AFA"/>
    <w:rsid w:val="00746F4D"/>
    <w:rsid w:val="00747228"/>
    <w:rsid w:val="00757DB6"/>
    <w:rsid w:val="0076363F"/>
    <w:rsid w:val="0077750F"/>
    <w:rsid w:val="00782684"/>
    <w:rsid w:val="007C0B15"/>
    <w:rsid w:val="007C2D60"/>
    <w:rsid w:val="007C3025"/>
    <w:rsid w:val="007C5931"/>
    <w:rsid w:val="007D1115"/>
    <w:rsid w:val="007D1DB0"/>
    <w:rsid w:val="007E57D6"/>
    <w:rsid w:val="008104C7"/>
    <w:rsid w:val="008155E3"/>
    <w:rsid w:val="00824BCB"/>
    <w:rsid w:val="00832F4C"/>
    <w:rsid w:val="00844C08"/>
    <w:rsid w:val="00850AD6"/>
    <w:rsid w:val="00854667"/>
    <w:rsid w:val="00864E04"/>
    <w:rsid w:val="0087369E"/>
    <w:rsid w:val="0088434A"/>
    <w:rsid w:val="00884353"/>
    <w:rsid w:val="008856BD"/>
    <w:rsid w:val="00885847"/>
    <w:rsid w:val="008912FF"/>
    <w:rsid w:val="00894BDD"/>
    <w:rsid w:val="00895494"/>
    <w:rsid w:val="008B3FD5"/>
    <w:rsid w:val="008D69B7"/>
    <w:rsid w:val="008F23D9"/>
    <w:rsid w:val="0090237F"/>
    <w:rsid w:val="009202F4"/>
    <w:rsid w:val="00926160"/>
    <w:rsid w:val="00941495"/>
    <w:rsid w:val="00950E49"/>
    <w:rsid w:val="00952835"/>
    <w:rsid w:val="009617DC"/>
    <w:rsid w:val="00964892"/>
    <w:rsid w:val="00966463"/>
    <w:rsid w:val="00972981"/>
    <w:rsid w:val="00973D9A"/>
    <w:rsid w:val="009A3702"/>
    <w:rsid w:val="009A736E"/>
    <w:rsid w:val="009B51C0"/>
    <w:rsid w:val="009B6165"/>
    <w:rsid w:val="009E052A"/>
    <w:rsid w:val="009E74A1"/>
    <w:rsid w:val="009F3651"/>
    <w:rsid w:val="009F6A02"/>
    <w:rsid w:val="009F6EEA"/>
    <w:rsid w:val="00A055CE"/>
    <w:rsid w:val="00A06089"/>
    <w:rsid w:val="00A125CF"/>
    <w:rsid w:val="00A177A8"/>
    <w:rsid w:val="00A3565F"/>
    <w:rsid w:val="00A427AC"/>
    <w:rsid w:val="00A50D62"/>
    <w:rsid w:val="00A5283A"/>
    <w:rsid w:val="00A63652"/>
    <w:rsid w:val="00A675F9"/>
    <w:rsid w:val="00A81B21"/>
    <w:rsid w:val="00A820F3"/>
    <w:rsid w:val="00A86C69"/>
    <w:rsid w:val="00A92EB2"/>
    <w:rsid w:val="00AF661A"/>
    <w:rsid w:val="00B019A2"/>
    <w:rsid w:val="00B0417A"/>
    <w:rsid w:val="00B34E82"/>
    <w:rsid w:val="00B42C23"/>
    <w:rsid w:val="00B54CB9"/>
    <w:rsid w:val="00B67B80"/>
    <w:rsid w:val="00B91317"/>
    <w:rsid w:val="00B95E13"/>
    <w:rsid w:val="00BC2BEE"/>
    <w:rsid w:val="00BD18CA"/>
    <w:rsid w:val="00BD26D1"/>
    <w:rsid w:val="00BD6064"/>
    <w:rsid w:val="00BF3E05"/>
    <w:rsid w:val="00C11FE1"/>
    <w:rsid w:val="00C14A82"/>
    <w:rsid w:val="00C33A60"/>
    <w:rsid w:val="00C34ED4"/>
    <w:rsid w:val="00C417D6"/>
    <w:rsid w:val="00C63757"/>
    <w:rsid w:val="00CA1D04"/>
    <w:rsid w:val="00CA36CF"/>
    <w:rsid w:val="00CA4E82"/>
    <w:rsid w:val="00CD30A9"/>
    <w:rsid w:val="00CD77C2"/>
    <w:rsid w:val="00CE5DE2"/>
    <w:rsid w:val="00CE7D92"/>
    <w:rsid w:val="00D0379C"/>
    <w:rsid w:val="00D03E1C"/>
    <w:rsid w:val="00D20BE7"/>
    <w:rsid w:val="00D33DDA"/>
    <w:rsid w:val="00D401D1"/>
    <w:rsid w:val="00D53177"/>
    <w:rsid w:val="00D61E27"/>
    <w:rsid w:val="00D62AE5"/>
    <w:rsid w:val="00D72DF1"/>
    <w:rsid w:val="00D90624"/>
    <w:rsid w:val="00D93CA7"/>
    <w:rsid w:val="00DA4D04"/>
    <w:rsid w:val="00DB515E"/>
    <w:rsid w:val="00DC3E84"/>
    <w:rsid w:val="00DC535C"/>
    <w:rsid w:val="00DC570F"/>
    <w:rsid w:val="00DD761C"/>
    <w:rsid w:val="00E0248D"/>
    <w:rsid w:val="00E02EA0"/>
    <w:rsid w:val="00E130A5"/>
    <w:rsid w:val="00E2282C"/>
    <w:rsid w:val="00E30189"/>
    <w:rsid w:val="00E46D30"/>
    <w:rsid w:val="00E51F81"/>
    <w:rsid w:val="00E57C08"/>
    <w:rsid w:val="00E60A3C"/>
    <w:rsid w:val="00E67111"/>
    <w:rsid w:val="00E71828"/>
    <w:rsid w:val="00E81BA1"/>
    <w:rsid w:val="00E87E13"/>
    <w:rsid w:val="00E921C3"/>
    <w:rsid w:val="00E95A5F"/>
    <w:rsid w:val="00EA385A"/>
    <w:rsid w:val="00EB2683"/>
    <w:rsid w:val="00EC2378"/>
    <w:rsid w:val="00EC65FE"/>
    <w:rsid w:val="00EF6152"/>
    <w:rsid w:val="00F42052"/>
    <w:rsid w:val="00F53C91"/>
    <w:rsid w:val="00F75409"/>
    <w:rsid w:val="00F85916"/>
    <w:rsid w:val="00F96440"/>
    <w:rsid w:val="00FB2F48"/>
    <w:rsid w:val="00FD21E0"/>
    <w:rsid w:val="00FD5DE1"/>
    <w:rsid w:val="00FD6285"/>
    <w:rsid w:val="00FE4275"/>
    <w:rsid w:val="00FE6805"/>
    <w:rsid w:val="00FF1F44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2"/>
    <w:rPr>
      <w:sz w:val="24"/>
      <w:szCs w:val="24"/>
    </w:rPr>
  </w:style>
  <w:style w:type="paragraph" w:styleId="Titre1">
    <w:name w:val="heading 1"/>
    <w:basedOn w:val="Normal"/>
    <w:next w:val="Normal"/>
    <w:qFormat/>
    <w:rsid w:val="00B34E82"/>
    <w:pPr>
      <w:keepNext/>
      <w:bidi/>
      <w:outlineLvl w:val="0"/>
    </w:pPr>
    <w:rPr>
      <w:rFonts w:cs="Akhbar MT"/>
      <w:noProof/>
      <w:sz w:val="20"/>
      <w:szCs w:val="40"/>
      <w:lang w:val="en-US" w:eastAsia="ar-SA"/>
    </w:rPr>
  </w:style>
  <w:style w:type="paragraph" w:styleId="Titre2">
    <w:name w:val="heading 2"/>
    <w:basedOn w:val="Normal"/>
    <w:next w:val="Normal"/>
    <w:link w:val="Titre2Car"/>
    <w:qFormat/>
    <w:rsid w:val="00B34E82"/>
    <w:pPr>
      <w:keepNext/>
      <w:bidi/>
      <w:outlineLvl w:val="1"/>
    </w:pPr>
    <w:rPr>
      <w:rFonts w:cs="Akhbar MT"/>
      <w:noProof/>
      <w:sz w:val="20"/>
      <w:szCs w:val="36"/>
      <w:lang w:val="en-US" w:eastAsia="ar-SA"/>
    </w:rPr>
  </w:style>
  <w:style w:type="paragraph" w:styleId="Titre3">
    <w:name w:val="heading 3"/>
    <w:basedOn w:val="Normal"/>
    <w:next w:val="Normal"/>
    <w:qFormat/>
    <w:rsid w:val="00B34E82"/>
    <w:pPr>
      <w:keepNext/>
      <w:bidi/>
      <w:jc w:val="center"/>
      <w:outlineLvl w:val="2"/>
    </w:pPr>
    <w:rPr>
      <w:rFonts w:cs="Akhbar MT"/>
      <w:b/>
      <w:bCs/>
      <w:i/>
      <w:iCs/>
      <w:noProof/>
      <w:sz w:val="28"/>
      <w:szCs w:val="40"/>
      <w:lang w:val="en-US" w:eastAsia="ar-SA"/>
    </w:rPr>
  </w:style>
  <w:style w:type="paragraph" w:styleId="Titre4">
    <w:name w:val="heading 4"/>
    <w:basedOn w:val="Normal"/>
    <w:next w:val="Normal"/>
    <w:qFormat/>
    <w:rsid w:val="00B34E82"/>
    <w:pPr>
      <w:keepNext/>
      <w:bidi/>
      <w:outlineLvl w:val="3"/>
    </w:pPr>
    <w:rPr>
      <w:rFonts w:cs="Akhbar MT"/>
      <w:sz w:val="40"/>
      <w:szCs w:val="4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77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850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77D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C3E84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C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3D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50E49"/>
    <w:pPr>
      <w:bidi/>
    </w:pPr>
    <w:rPr>
      <w:rFonts w:cs="Akhbar MT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950E49"/>
    <w:rPr>
      <w:rFonts w:cs="Akhbar MT"/>
      <w:sz w:val="40"/>
      <w:szCs w:val="40"/>
      <w:lang w:val="en-US" w:eastAsia="ar-SA"/>
    </w:rPr>
  </w:style>
  <w:style w:type="paragraph" w:styleId="Paragraphedeliste">
    <w:name w:val="List Paragraph"/>
    <w:basedOn w:val="Normal"/>
    <w:uiPriority w:val="34"/>
    <w:qFormat/>
    <w:rsid w:val="00130B9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850A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semiHidden/>
    <w:rsid w:val="00277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77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6E3ADD"/>
  </w:style>
  <w:style w:type="character" w:customStyle="1" w:styleId="textexposedshow">
    <w:name w:val="text_exposed_show"/>
    <w:basedOn w:val="Policepardfaut"/>
    <w:rsid w:val="006E3ADD"/>
  </w:style>
  <w:style w:type="character" w:customStyle="1" w:styleId="Titre2Car">
    <w:name w:val="Titre 2 Car"/>
    <w:basedOn w:val="Policepardfaut"/>
    <w:link w:val="Titre2"/>
    <w:rsid w:val="00BD18CA"/>
    <w:rPr>
      <w:rFonts w:cs="Akhbar MT"/>
      <w:noProof/>
      <w:szCs w:val="36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EA3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C10A-390C-407E-BEFC-5618B683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الجمهــــوريــــة التونسيـــــة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الجمهــــوريــــة التونسيـــــة</dc:title>
  <dc:creator>*</dc:creator>
  <cp:lastModifiedBy>LENOVO</cp:lastModifiedBy>
  <cp:revision>2</cp:revision>
  <cp:lastPrinted>2018-11-07T10:11:00Z</cp:lastPrinted>
  <dcterms:created xsi:type="dcterms:W3CDTF">2018-11-07T11:13:00Z</dcterms:created>
  <dcterms:modified xsi:type="dcterms:W3CDTF">2018-11-07T11:13:00Z</dcterms:modified>
</cp:coreProperties>
</file>